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081" w:rsidRDefault="00AB3438">
      <w:pPr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b/>
          <w:u w:val="single"/>
        </w:rPr>
        <w:t>Reading Year 3 &amp; 4</w:t>
      </w:r>
      <w:r w:rsidR="00A95153" w:rsidRPr="00A95153">
        <w:rPr>
          <w:rFonts w:ascii="Century Gothic" w:hAnsi="Century Gothic"/>
          <w:b/>
          <w:u w:val="single"/>
        </w:rPr>
        <w:t xml:space="preserve"> TPG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851"/>
        <w:gridCol w:w="850"/>
        <w:gridCol w:w="851"/>
        <w:gridCol w:w="850"/>
        <w:gridCol w:w="992"/>
        <w:gridCol w:w="822"/>
      </w:tblGrid>
      <w:tr w:rsidR="000205F7" w:rsidTr="000205F7">
        <w:tc>
          <w:tcPr>
            <w:tcW w:w="5240" w:type="dxa"/>
          </w:tcPr>
          <w:p w:rsidR="000205F7" w:rsidRDefault="006D4603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National Curriculum Outcomes</w:t>
            </w:r>
          </w:p>
        </w:tc>
        <w:tc>
          <w:tcPr>
            <w:tcW w:w="851" w:type="dxa"/>
          </w:tcPr>
          <w:p w:rsidR="000205F7" w:rsidRDefault="006D4603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A1</w:t>
            </w:r>
          </w:p>
        </w:tc>
        <w:tc>
          <w:tcPr>
            <w:tcW w:w="850" w:type="dxa"/>
          </w:tcPr>
          <w:p w:rsidR="000205F7" w:rsidRDefault="006D4603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A2</w:t>
            </w:r>
          </w:p>
        </w:tc>
        <w:tc>
          <w:tcPr>
            <w:tcW w:w="851" w:type="dxa"/>
          </w:tcPr>
          <w:p w:rsidR="000205F7" w:rsidRDefault="006D4603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Sp1</w:t>
            </w:r>
          </w:p>
        </w:tc>
        <w:tc>
          <w:tcPr>
            <w:tcW w:w="850" w:type="dxa"/>
          </w:tcPr>
          <w:p w:rsidR="000205F7" w:rsidRDefault="006D4603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Sp2</w:t>
            </w:r>
          </w:p>
        </w:tc>
        <w:tc>
          <w:tcPr>
            <w:tcW w:w="992" w:type="dxa"/>
          </w:tcPr>
          <w:p w:rsidR="000205F7" w:rsidRDefault="006D4603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Su1</w:t>
            </w:r>
          </w:p>
        </w:tc>
        <w:tc>
          <w:tcPr>
            <w:tcW w:w="822" w:type="dxa"/>
          </w:tcPr>
          <w:p w:rsidR="000205F7" w:rsidRDefault="006D4603">
            <w:pPr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Su2</w:t>
            </w:r>
          </w:p>
        </w:tc>
      </w:tr>
      <w:tr w:rsidR="000205F7" w:rsidTr="000205F7">
        <w:tc>
          <w:tcPr>
            <w:tcW w:w="5240" w:type="dxa"/>
          </w:tcPr>
          <w:p w:rsidR="000205F7" w:rsidRPr="004B4A50" w:rsidRDefault="004B4A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Apply knowledge of root words, prefixes and suffix</w:t>
            </w:r>
            <w:r w:rsidR="00AB3438">
              <w:rPr>
                <w:rFonts w:ascii="Century Gothic" w:hAnsi="Century Gothic"/>
              </w:rPr>
              <w:t>es to support accurate reading.</w:t>
            </w: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0205F7" w:rsidTr="000205F7">
        <w:tc>
          <w:tcPr>
            <w:tcW w:w="5240" w:type="dxa"/>
          </w:tcPr>
          <w:p w:rsidR="000205F7" w:rsidRPr="004B4A50" w:rsidRDefault="004B4A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Read and discuss</w:t>
            </w:r>
            <w:r w:rsidR="003670FA">
              <w:rPr>
                <w:rFonts w:ascii="Century Gothic" w:hAnsi="Century Gothic"/>
              </w:rPr>
              <w:t>ing</w:t>
            </w:r>
            <w:r>
              <w:rPr>
                <w:rFonts w:ascii="Century Gothic" w:hAnsi="Century Gothic"/>
              </w:rPr>
              <w:t xml:space="preserve"> </w:t>
            </w:r>
            <w:r w:rsidR="003670FA">
              <w:rPr>
                <w:rFonts w:ascii="Century Gothic" w:hAnsi="Century Gothic"/>
              </w:rPr>
              <w:t>a wide range of fiction, poetry, plays, non-fiction and reference books or textbooks and compare how these are structured in different ways.</w:t>
            </w: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AB3438" w:rsidTr="000205F7">
        <w:tc>
          <w:tcPr>
            <w:tcW w:w="5240" w:type="dxa"/>
          </w:tcPr>
          <w:p w:rsidR="00AB3438" w:rsidRDefault="00AB34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Read a range of fairy stories.</w:t>
            </w:r>
          </w:p>
        </w:tc>
        <w:tc>
          <w:tcPr>
            <w:tcW w:w="851" w:type="dxa"/>
          </w:tcPr>
          <w:p w:rsidR="00AB3438" w:rsidRDefault="00AB3438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AB3438" w:rsidRDefault="00AB3438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AB3438" w:rsidRDefault="00AB3438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AB3438" w:rsidRDefault="00AB3438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AB3438" w:rsidRDefault="00AB3438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AB3438" w:rsidRDefault="00AB3438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0205F7" w:rsidTr="000205F7">
        <w:tc>
          <w:tcPr>
            <w:tcW w:w="5240" w:type="dxa"/>
          </w:tcPr>
          <w:p w:rsidR="000205F7" w:rsidRPr="003670FA" w:rsidRDefault="003670F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Read a range myths and legends.</w:t>
            </w: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0205F7" w:rsidTr="000205F7">
        <w:tc>
          <w:tcPr>
            <w:tcW w:w="5240" w:type="dxa"/>
          </w:tcPr>
          <w:p w:rsidR="000205F7" w:rsidRPr="003670FA" w:rsidRDefault="00AB3438" w:rsidP="00AB34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Retell some of the above orally.</w:t>
            </w:r>
            <w:r w:rsidR="003670FA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0205F7" w:rsidTr="000205F7">
        <w:tc>
          <w:tcPr>
            <w:tcW w:w="5240" w:type="dxa"/>
          </w:tcPr>
          <w:p w:rsidR="000205F7" w:rsidRPr="003670FA" w:rsidRDefault="00AB34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Read common exception words fluently.</w:t>
            </w: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0205F7" w:rsidTr="000205F7">
        <w:tc>
          <w:tcPr>
            <w:tcW w:w="5240" w:type="dxa"/>
          </w:tcPr>
          <w:p w:rsidR="000205F7" w:rsidRPr="003670FA" w:rsidRDefault="00AB34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dictionaries to check the meaning of words that they have read.</w:t>
            </w: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0205F7" w:rsidTr="000205F7">
        <w:tc>
          <w:tcPr>
            <w:tcW w:w="5240" w:type="dxa"/>
          </w:tcPr>
          <w:p w:rsidR="000205F7" w:rsidRPr="003670FA" w:rsidRDefault="00AB34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Identify themes and conve</w:t>
            </w:r>
            <w:r w:rsidR="00B83073">
              <w:rPr>
                <w:rFonts w:ascii="Century Gothic" w:hAnsi="Century Gothic"/>
              </w:rPr>
              <w:t xml:space="preserve">ntions in a wide range of books </w:t>
            </w:r>
            <w:r w:rsidR="00B83073" w:rsidRPr="00B83073">
              <w:rPr>
                <w:rFonts w:ascii="Century Gothic" w:hAnsi="Century Gothic"/>
                <w:sz w:val="12"/>
                <w:szCs w:val="12"/>
              </w:rPr>
              <w:t>(e.g. The greeting in letters, a diary written in the first person or the use of presentational devices such as numbering and headings in instructions)</w:t>
            </w: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0205F7" w:rsidRDefault="000205F7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83073" w:rsidTr="000205F7">
        <w:tc>
          <w:tcPr>
            <w:tcW w:w="5240" w:type="dxa"/>
          </w:tcPr>
          <w:p w:rsidR="00B83073" w:rsidRDefault="00F0690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Discuss words and phrases that capture the reader’s interest and imagination.</w:t>
            </w:r>
          </w:p>
        </w:tc>
        <w:tc>
          <w:tcPr>
            <w:tcW w:w="851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83073" w:rsidTr="000205F7">
        <w:tc>
          <w:tcPr>
            <w:tcW w:w="5240" w:type="dxa"/>
          </w:tcPr>
          <w:p w:rsidR="00B83073" w:rsidRDefault="007E4E3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Comprehend what they have read.</w:t>
            </w:r>
          </w:p>
        </w:tc>
        <w:tc>
          <w:tcPr>
            <w:tcW w:w="851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83073" w:rsidTr="000205F7">
        <w:tc>
          <w:tcPr>
            <w:tcW w:w="5240" w:type="dxa"/>
          </w:tcPr>
          <w:p w:rsidR="00B83073" w:rsidRDefault="007E4E3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Ask questions to </w:t>
            </w:r>
            <w:r w:rsidR="00D7454C">
              <w:rPr>
                <w:rFonts w:ascii="Century Gothic" w:hAnsi="Century Gothic"/>
              </w:rPr>
              <w:t xml:space="preserve">improve understanding of a text </w:t>
            </w:r>
            <w:r w:rsidR="00D7454C" w:rsidRPr="00D7454C">
              <w:rPr>
                <w:rFonts w:ascii="Century Gothic" w:hAnsi="Century Gothic"/>
                <w:sz w:val="12"/>
                <w:szCs w:val="12"/>
              </w:rPr>
              <w:t>(e.g. form a copy that question about the text)</w:t>
            </w:r>
          </w:p>
        </w:tc>
        <w:tc>
          <w:tcPr>
            <w:tcW w:w="851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83073" w:rsidTr="000205F7">
        <w:tc>
          <w:tcPr>
            <w:tcW w:w="5240" w:type="dxa"/>
          </w:tcPr>
          <w:p w:rsidR="00B83073" w:rsidRDefault="007E4E3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Make predictions on what might happen from details stated and implied.</w:t>
            </w:r>
          </w:p>
        </w:tc>
        <w:tc>
          <w:tcPr>
            <w:tcW w:w="851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83073" w:rsidTr="000205F7">
        <w:tc>
          <w:tcPr>
            <w:tcW w:w="5240" w:type="dxa"/>
          </w:tcPr>
          <w:p w:rsidR="00B83073" w:rsidRDefault="007E4E3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Draw inferences such as inferring characters’ feelings/ thoughts and justify with evidence.</w:t>
            </w:r>
          </w:p>
        </w:tc>
        <w:tc>
          <w:tcPr>
            <w:tcW w:w="851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B83073" w:rsidTr="000205F7">
        <w:tc>
          <w:tcPr>
            <w:tcW w:w="5240" w:type="dxa"/>
          </w:tcPr>
          <w:p w:rsidR="00B83073" w:rsidRDefault="007E4E35" w:rsidP="007E4E3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Draw inferences such as inferring characters’ </w:t>
            </w:r>
            <w:r>
              <w:rPr>
                <w:rFonts w:ascii="Century Gothic" w:hAnsi="Century Gothic"/>
              </w:rPr>
              <w:t xml:space="preserve">motives from their actions </w:t>
            </w:r>
            <w:r>
              <w:rPr>
                <w:rFonts w:ascii="Century Gothic" w:hAnsi="Century Gothic"/>
              </w:rPr>
              <w:t>and justify with evidence.</w:t>
            </w:r>
          </w:p>
        </w:tc>
        <w:tc>
          <w:tcPr>
            <w:tcW w:w="851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B83073" w:rsidRDefault="00B83073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E4E35" w:rsidTr="000205F7">
        <w:tc>
          <w:tcPr>
            <w:tcW w:w="5240" w:type="dxa"/>
          </w:tcPr>
          <w:p w:rsidR="007E4E35" w:rsidRDefault="007E4E35" w:rsidP="007E4E3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Summarise ideas drawn from more than one paragraph.</w:t>
            </w:r>
          </w:p>
        </w:tc>
        <w:tc>
          <w:tcPr>
            <w:tcW w:w="851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E4E35" w:rsidTr="000205F7">
        <w:tc>
          <w:tcPr>
            <w:tcW w:w="5240" w:type="dxa"/>
          </w:tcPr>
          <w:p w:rsidR="007E4E35" w:rsidRDefault="007E4E35" w:rsidP="007E4E3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Retrieve and record information from a non-fiction text.</w:t>
            </w:r>
          </w:p>
        </w:tc>
        <w:tc>
          <w:tcPr>
            <w:tcW w:w="851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E4E35" w:rsidTr="000205F7">
        <w:tc>
          <w:tcPr>
            <w:tcW w:w="5240" w:type="dxa"/>
          </w:tcPr>
          <w:p w:rsidR="007E4E35" w:rsidRDefault="00D7454C" w:rsidP="00D7454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Prepare poems and play scripts to read aloud and to perform, showing understanding through intonation, tone, volume and action.</w:t>
            </w:r>
          </w:p>
        </w:tc>
        <w:tc>
          <w:tcPr>
            <w:tcW w:w="851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7E4E35" w:rsidTr="000205F7">
        <w:tc>
          <w:tcPr>
            <w:tcW w:w="5240" w:type="dxa"/>
          </w:tcPr>
          <w:p w:rsidR="007E4E35" w:rsidRDefault="00FD7CF0" w:rsidP="007E4E3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Recognise some different forms of poetry.</w:t>
            </w:r>
          </w:p>
        </w:tc>
        <w:tc>
          <w:tcPr>
            <w:tcW w:w="851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7E4E35" w:rsidRDefault="007E4E35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FD7CF0" w:rsidTr="000205F7">
        <w:tc>
          <w:tcPr>
            <w:tcW w:w="5240" w:type="dxa"/>
          </w:tcPr>
          <w:p w:rsidR="00FD7CF0" w:rsidRDefault="00FD7CF0" w:rsidP="007E4E3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Discuss their understanding and explain the meaning of words in context.</w:t>
            </w:r>
          </w:p>
        </w:tc>
        <w:tc>
          <w:tcPr>
            <w:tcW w:w="851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FD7CF0" w:rsidTr="000205F7">
        <w:tc>
          <w:tcPr>
            <w:tcW w:w="5240" w:type="dxa"/>
          </w:tcPr>
          <w:p w:rsidR="00FD7CF0" w:rsidRDefault="00FD7CF0" w:rsidP="007E4E3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Identify how language contributes to meaning.</w:t>
            </w:r>
          </w:p>
        </w:tc>
        <w:tc>
          <w:tcPr>
            <w:tcW w:w="851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FD7CF0" w:rsidTr="000205F7">
        <w:tc>
          <w:tcPr>
            <w:tcW w:w="5240" w:type="dxa"/>
          </w:tcPr>
          <w:p w:rsidR="00FD7CF0" w:rsidRDefault="00FD7CF0" w:rsidP="007E4E3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Identify how structure contributes to meaning.</w:t>
            </w:r>
          </w:p>
        </w:tc>
        <w:tc>
          <w:tcPr>
            <w:tcW w:w="851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</w:tr>
      <w:tr w:rsidR="00FD7CF0" w:rsidTr="000205F7">
        <w:tc>
          <w:tcPr>
            <w:tcW w:w="5240" w:type="dxa"/>
          </w:tcPr>
          <w:p w:rsidR="00FD7CF0" w:rsidRDefault="005D44C7" w:rsidP="007E4E35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Identify how presentation contributes to meaning.</w:t>
            </w:r>
          </w:p>
        </w:tc>
        <w:tc>
          <w:tcPr>
            <w:tcW w:w="851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1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50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992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  <w:tc>
          <w:tcPr>
            <w:tcW w:w="822" w:type="dxa"/>
          </w:tcPr>
          <w:p w:rsidR="00FD7CF0" w:rsidRDefault="00FD7CF0">
            <w:pPr>
              <w:rPr>
                <w:rFonts w:ascii="Century Gothic" w:hAnsi="Century Gothic"/>
                <w:b/>
                <w:u w:val="single"/>
              </w:rPr>
            </w:pPr>
          </w:p>
        </w:tc>
      </w:tr>
    </w:tbl>
    <w:p w:rsidR="00A95153" w:rsidRDefault="00A95153">
      <w:pPr>
        <w:rPr>
          <w:rFonts w:ascii="Century Gothic" w:hAnsi="Century Gothic"/>
          <w:b/>
          <w:u w:val="single"/>
        </w:rPr>
      </w:pPr>
      <w:bookmarkStart w:id="0" w:name="_GoBack"/>
      <w:bookmarkEnd w:id="0"/>
    </w:p>
    <w:p w:rsidR="003670FA" w:rsidRPr="00A95153" w:rsidRDefault="003670FA">
      <w:pPr>
        <w:rPr>
          <w:rFonts w:ascii="Century Gothic" w:hAnsi="Century Gothic"/>
          <w:b/>
          <w:u w:val="single"/>
        </w:rPr>
      </w:pPr>
    </w:p>
    <w:sectPr w:rsidR="003670FA" w:rsidRPr="00A95153" w:rsidSect="00A951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153"/>
    <w:rsid w:val="000205F7"/>
    <w:rsid w:val="003670FA"/>
    <w:rsid w:val="004B4A50"/>
    <w:rsid w:val="005D44C7"/>
    <w:rsid w:val="006D4603"/>
    <w:rsid w:val="007E4E35"/>
    <w:rsid w:val="00806081"/>
    <w:rsid w:val="00A95153"/>
    <w:rsid w:val="00AB3438"/>
    <w:rsid w:val="00B83073"/>
    <w:rsid w:val="00D7454C"/>
    <w:rsid w:val="00F0690A"/>
    <w:rsid w:val="00FD7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0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0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Nicole Clark</cp:lastModifiedBy>
  <cp:revision>5</cp:revision>
  <dcterms:created xsi:type="dcterms:W3CDTF">2022-08-02T09:43:00Z</dcterms:created>
  <dcterms:modified xsi:type="dcterms:W3CDTF">2022-08-02T10:34:00Z</dcterms:modified>
</cp:coreProperties>
</file>